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Social Strategy &amp; Planning</w:t>
            </w:r>
          </w:p>
        </w:tc>
        <w:tc>
          <w:p>
            <w:r>
              <w:t>1-2: No clear channel strategy; reactive posting without goals.
3: Creates basic monthly plans tied to a single objective.
4: Builds cross-channel plans with audience segmentation and KPIs.
5: Develops multi-quarter strategies aligned to business goals and measurables with test-and-learn roadmap.</w:t>
            </w:r>
          </w:p>
        </w:tc>
        <w:tc>
          <w:p>
            <w:r>
              <w:t/>
            </w:r>
          </w:p>
        </w:tc>
      </w:tr>
      <w:tr>
        <w:tc>
          <w:p>
            <w:r>
              <w:t>Content Creation &amp; Copywriting</w:t>
            </w:r>
          </w:p>
        </w:tc>
        <w:tc>
          <w:p>
            <w:r>
              <w:t>1-2: Writes generic or tone-deaf copy with poor formatting.
3: Produces clear, on-brand posts with basic visual assets.
4: Crafts platform-specific copy and concise briefs for designers.
5: Delivers high-impact creative concepts, scripts, and templates that drive engagement uplift.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Community Management &amp; Engagement</w:t>
            </w:r>
          </w:p>
        </w:tc>
        <w:tc>
          <w:p>
            <w:r>
              <w:t>1-2: Ignores comments or responds inconsistently and defensively.
3: Responds promptly to routine questions and flags issues.
4: Builds engagement routines, escalates issues, and fosters conversations.
5: Designs programs that grow active community, reduces churn, and converts advocates.</w:t>
            </w:r>
          </w:p>
        </w:tc>
        <w:tc>
          <w:p>
            <w:r>
              <w:t/>
            </w:r>
          </w:p>
        </w:tc>
      </w:tr>
      <w:tr>
        <w:tc>
          <w:p>
            <w:r>
              <w:t>Analytics &amp; Measurement</w:t>
            </w:r>
          </w:p>
        </w:tc>
        <w:tc>
          <w:p>
            <w:r>
              <w:t>1-2: Relies on vanity metrics without interpretation.
3: Tracks core metrics and reports weekly performance.
4: Analyzes trends, performs A/B tests, and recommends optimizations.
5: Builds dashboards tying social metrics to business outcomes and ROI.</w:t>
            </w:r>
          </w:p>
        </w:tc>
        <w:tc>
          <w:p>
            <w:r>
              <w:t/>
            </w:r>
          </w:p>
        </w:tc>
      </w:tr>
      <w:tr>
        <w:tc>
          <w:p>
            <w:r>
              <w:t>Paid Social &amp; Campaign Execution</w:t>
            </w:r>
          </w:p>
        </w:tc>
        <w:tc>
          <w:p>
            <w:r>
              <w:t>1-2: No experience setting ad targeting or budgets; wastes spend.
3: Runs basic boosted posts and monitors CPM/CTR.
4: Sets targeting strategies, optimizes bids, and tests creative.
5: Designs integrated paid strategies that scale efficiently and hit CPA targets.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Works in isolation; misses stakeholder input and deadlines.
3: Communicates clearly with design and product on deliverables.
4: Coordinates timelines, briefs agencies, and aligns stakeholders.
5: Leads cross-functional initiatives, negotiates trade-offs, and delivers on complex launches.</w:t>
            </w:r>
          </w:p>
        </w:tc>
        <w:tc>
          <w:p>
            <w:r>
              <w:t/>
            </w:r>
          </w:p>
        </w:tc>
      </w:tr>
      <w:tr>
        <w:tc>
          <w:p>
            <w:r>
              <w:t>Brand Voice &amp; Reputation Management</w:t>
            </w:r>
          </w:p>
        </w:tc>
        <w:tc>
          <w:p>
            <w:r>
              <w:t>1-2: Misrepresents brand voice or mishandles negative feedback.
3: Maintains voice on routine posts and follows escalation playbooks.
4: Adapts voice by platform and mitigates reputation risks proactively.
5: Creates tone guides, trains teams, and manages crises with measured responses.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2025-09-17T09:42:19Z</dcterms:created>
  <dc:creator>Apache POI</dc:creator>
</cp:coreProperties>
</file>