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Enterprise Sales Strategy</w:t>
            </w:r>
          </w:p>
        </w:tc>
        <w:tc>
          <w:p>
            <w:r>
              <w:t>1-2: Cannot articulate an account strategy or relies on ad-hoc outreach without prioritization.
3: Creates clear account plans with target use cases and next steps for key accounts.
4: Designs multi-quarter strategies that map product value to buyer initiatives and ROI.
5: Defines account expansion motion, influences company strategy, and mentors others on strategic plays.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Deal Execution &amp; Closing</w:t>
            </w:r>
          </w:p>
        </w:tc>
        <w:tc>
          <w:p>
            <w:r>
              <w:t>1-2: Fails to drive deals to close; stalls at pricing or commercial terms without alternatives.
3: Manages deal process end-to-end and closes predictable transactions using standard tactics.
4: Anticipates barriers, creates alternative deal structures, and accelerates decision cycles.
5: Closes large, complex deals repeatedly, creates precedent-setting structures, and shortens sales cycle consistently.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Development &amp; Prospecting</w:t>
            </w:r>
          </w:p>
        </w:tc>
        <w:tc>
          <w:p>
            <w:r>
              <w:t>1-2: Relies solely on inbound leads or existing opportunities and rarely generates new pipeline.
3: Builds pipeline through targeted outreach and leverages referral paths.
4: Creates repeatable sourcing motions and opens new senior-level relationships proactively.
5: Originates large, strategic opportunities and builds long-term sourcing playbooks copied by peers.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 &amp; Executive Communication</w:t>
            </w:r>
          </w:p>
        </w:tc>
        <w:tc>
          <w:p>
            <w:r>
              <w:t>1-2: Cannot identify or engage key stakeholders; communication is unclear or misaligned.
3: Engages appropriate stakeholders and communicates value clearly to mid-level buyers.
4: Builds trust with executives, tailors messaging to business outcomes, and secures executive sponsorship.
5: Shapes executive agendas, influences procurement and legal outcomes, and becomes a trusted advisor at C-level.</w:t>
            </w:r>
          </w:p>
        </w:tc>
        <w:tc>
          <w:p>
            <w:r>
              <w:t/>
            </w:r>
          </w:p>
        </w:tc>
      </w:tr>
      <w:tr>
        <w:tc>
          <w:p>
            <w:r>
              <w:t>Opportunity Qualification &amp; Pipeline Management</w:t>
            </w:r>
          </w:p>
        </w:tc>
        <w:tc>
          <w:p>
            <w:r>
              <w:t>1-2: Cannot qualify opportunities; pipeline inflated with low-quality deals and poor next steps.
3: Uses qualification frameworks, updates CRM regularly, and prioritizes deals by likelihood.
4: Consistently advances qualified opportunities and eliminates low-probability deals early.
5: Predicts deal outcomes accurately, mentors team on qualification, and optimizes pipeline health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Industry Expertise</w:t>
            </w:r>
          </w:p>
        </w:tc>
        <w:tc>
          <w:p>
            <w:r>
              <w:t>1-2: Shows weak product knowledge and cannot relate product to customer problems.
3: Explains product capabilities and maps features to common customer pain points.
4: Links product value to customer ROI and differentiates versus competitors effectively.
5: Anticipates market shifts, advises product roadmap needs, and uses industry insights to open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Cross-functional Collaboration</w:t>
            </w:r>
          </w:p>
        </w:tc>
        <w:tc>
          <w:p>
            <w:r>
              <w:t>1-2: Misses forecast targets and struggles to coordinate with CS, legal, or product teams.
3: Provides reliable forecasts and collaborates with internal teams to close deals.
4: Proactively aligns cross-functional resources to remove blockers and improves forecast accuracy.
5: Drives cross-team initiatives that improve company-wide forecasting and deal velocity.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2025-09-17T10:37:08Z</dcterms:created>
  <dc:creator>Apache POI</dc:creator>
</cp:coreProperties>
</file>