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jc w:val="left"/>
      </w:pPr>
      <w:r>
        <w:rPr>
          <w:b w:val="on"/>
          <w:sz w:val="32"/>
          <w:color w:val="F97316"/>
        </w:rPr>
        <w:t>Frontend Developer Interview Scorecard</w:t>
      </w:r>
    </w:p>
    <w:p>
      <w:r>
        <w:rPr>
          <w:sz w:val="22"/>
        </w:rPr>
        <w:t>Candidate Name: __________________________</w:t>
      </w:r>
    </w:p>
    <w:p>
      <w:r>
        <w:rPr>
          <w:sz w:val="22"/>
        </w:rPr>
        <w:t>Role Interviewed For: _____________________</w:t>
      </w:r>
    </w:p>
    <w:p>
      <w:r>
        <w:rPr>
          <w:sz w:val="22"/>
        </w:rPr>
        <w:t>Interviewer: ______________________________</w:t>
      </w:r>
    </w:p>
    <w:p>
      <w:r>
        <w:rPr>
          <w:sz w:val="22"/>
        </w:rPr>
        <w:t>Date: _______________</w:t>
      </w:r>
    </w:p>
    <w:p>
      <w:r>
        <w:br/>
      </w:r>
    </w:p>
    <w:tbl>
      <w:tblPr>
        <w:tblW w:w="0" w:type="auto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r>
        <w:tc>
          <w:tcPr>
            <w:shd w:color="auto" w:val="clear" w:fill="F97316"/>
          </w:tcPr>
          <w:p>
            <w:pPr>
              <w:jc w:val="left"/>
            </w:pPr>
            <w:r>
              <w:rPr>
                <w:b w:val="on"/>
                <w:sz w:val="22"/>
                <w:color w:val="FFFFFF"/>
              </w:rPr>
              <w:t>Dimension</w:t>
            </w:r>
          </w:p>
        </w:tc>
        <w:tc>
          <w:tcPr>
            <w:shd w:color="auto" w:val="clear" w:fill="F97316"/>
          </w:tcPr>
          <w:p>
            <w:pPr>
              <w:jc w:val="left"/>
            </w:pPr>
            <w:r>
              <w:rPr>
                <w:b w:val="on"/>
                <w:sz w:val="22"/>
                <w:color w:val="FFFFFF"/>
              </w:rPr>
              <w:t>Guidance</w:t>
            </w:r>
          </w:p>
        </w:tc>
        <w:tc>
          <w:tcPr>
            <w:shd w:color="auto" w:val="clear" w:fill="F97316"/>
          </w:tcPr>
          <w:p>
            <w:pPr>
              <w:jc w:val="left"/>
            </w:pPr>
            <w:r>
              <w:rPr>
                <w:b w:val="on"/>
                <w:sz w:val="22"/>
                <w:color w:val="FFFFFF"/>
              </w:rPr>
              <w:t>Score (1–5)</w:t>
            </w:r>
          </w:p>
        </w:tc>
      </w:tr>
      <w:tr>
        <w:tc>
          <w:p>
            <w:r>
              <w:t>Closing &amp; Pipeline Management</w:t>
            </w:r>
          </w:p>
        </w:tc>
        <w:tc>
          <w:p>
            <w:r>
              <w:t>1-2: Fails to advance opportunities; cannot articulate next steps or timelines.
3: Regularly closes routine deals and follows a clear next-step cadence.
4: Consistently hits close rates above team average and manages follow-ups proactively.
5: Predictably closes complex deals, accelerates stalled opportunities, and improves team close metrics.</w:t>
            </w:r>
          </w:p>
        </w:tc>
        <w:tc>
          <w:p>
            <w:r>
              <w:t/>
            </w:r>
          </w:p>
        </w:tc>
      </w:tr>
      <w:tr>
        <w:tc>
          <w:p>
            <w:r>
              <w:t>Qualification &amp; Discovery</w:t>
            </w:r>
          </w:p>
        </w:tc>
        <w:tc>
          <w:p>
            <w:r>
              <w:t>1-2: Asks generic questions and fails to identify pain, budget, or decision timeline.
3: Uncovers basic pain points, decision makers, and timeline for typical deals.
4: Identifies root causes, budget authority, and quantifies impact to tailor proposals.
5: Leads discovery that reshapes opportunity strategy and uncovers expansion motion.</w:t>
            </w:r>
          </w:p>
        </w:tc>
        <w:tc>
          <w:p>
            <w:r>
              <w:t/>
            </w:r>
          </w:p>
        </w:tc>
      </w:tr>
      <w:tr>
        <w:tc>
          <w:p>
            <w:r>
              <w:t>Sales Process &amp; Execution</w:t>
            </w:r>
          </w:p>
        </w:tc>
        <w:tc>
          <w:p>
            <w:r>
              <w:t>1-2: Does not follow sales stages or escalation rules; inconsistent follow-up.
3: Follows core sales process reliably and completes required stages.
4: Maps opportunities to process with accurate forecasting and timely moves.
5: Optimizes process execution, mentors peers on best practices, and reduces slip.</w:t>
            </w:r>
          </w:p>
        </w:tc>
        <w:tc>
          <w:p>
            <w:r>
              <w:t/>
            </w:r>
          </w:p>
        </w:tc>
      </w:tr>
      <w:tr>
        <w:tc>
          <w:p>
            <w:r>
              <w:t>Objection Handling &amp; Negotiation</w:t>
            </w:r>
          </w:p>
        </w:tc>
        <w:tc>
          <w:p>
            <w:r>
              <w:t>1-2: Avoids pushback or concedes immediately; cannot counter common objections.
3: Handles common objections with prepared responses and trade-offs.
4: Negotiates terms that protect margin while closing deals frequently.
5: Turns objections into opportunities, secures favorable terms, and trains others.</w:t>
            </w:r>
          </w:p>
        </w:tc>
        <w:tc>
          <w:p>
            <w:r>
              <w:t/>
            </w:r>
          </w:p>
        </w:tc>
      </w:tr>
      <w:tr>
        <w:tc>
          <w:p>
            <w:r>
              <w:t>Communication &amp; Rapport</w:t>
            </w:r>
          </w:p>
        </w:tc>
        <w:tc>
          <w:p>
            <w:r>
              <w:t>1-2: Poor clarity or tone; struggles to build trust with prospects.
3: Communicates clearly, listens actively, and builds basic rapport.
4: Adapts messaging to stakeholder needs and builds strong credibility.
5: Influences senior stakeholders and fosters long-term relationships.</w:t>
            </w:r>
          </w:p>
        </w:tc>
        <w:tc>
          <w:p>
            <w:r>
              <w:t/>
            </w:r>
          </w:p>
        </w:tc>
      </w:tr>
      <w:tr>
        <w:tc>
          <w:p>
            <w:r>
              <w:t>CRM &amp; Data Discipline</w:t>
            </w:r>
          </w:p>
        </w:tc>
        <w:tc>
          <w:p>
            <w:r>
              <w:t>1-2: Records incomplete or inaccurate CRM data; misses follow-up reminders.
3: Keeps CRM up to date and uses it to manage daily activity.
4: Maintains clean records, uses analytics for prioritization, and forecasts reliably.
5: Drives data quality improvements and leverages CRM to increase team productivity.</w:t>
            </w:r>
          </w:p>
        </w:tc>
        <w:tc>
          <w:p>
            <w:r>
              <w:t/>
            </w:r>
          </w:p>
        </w:tc>
      </w:tr>
      <w:tr>
        <w:tc>
          <w:p>
            <w:r>
              <w:t>Team Collaboration &amp; Handoffs</w:t>
            </w:r>
          </w:p>
        </w:tc>
        <w:tc>
          <w:p>
            <w:r>
              <w:t>1-2: Fails to coordinate with account managers or support teams; creates friction in handoffs.
3: Provides required context and completes handoffs reliably.
4: Collaborates proactively with cross-functional teams to close deals.
5: Leads cross-team initiatives that reduce churn and speed onboarding.</w:t>
            </w:r>
          </w:p>
        </w:tc>
        <w:tc>
          <w:p>
            <w:r>
              <w:t/>
            </w:r>
          </w:p>
        </w:tc>
      </w:tr>
    </w:tbl>
    <w:p>
      <w:r>
        <w:rPr>
          <w:b w:val="on"/>
          <w:sz w:val="28"/>
          <w:color w:val="F97316"/>
        </w:rPr>
        <w:br/>
        <w:t>Overall Evaluation</w:t>
      </w:r>
    </w:p>
    <w:p>
      <w:r>
        <w:rPr>
          <w:b w:val="on"/>
        </w:rPr>
        <w:t>Strengths Observed:</w:t>
        <w:br/>
      </w:r>
      <w:r>
        <w:br/>
      </w:r>
      <w:r>
        <w:br/>
      </w:r>
    </w:p>
    <w:p>
      <w:r>
        <w:rPr>
          <w:b w:val="on"/>
        </w:rPr>
        <w:t>Concerns / Weaknesses:</w:t>
        <w:br/>
      </w:r>
      <w:r>
        <w:br/>
      </w:r>
      <w:r>
        <w:br/>
      </w:r>
    </w:p>
    <w:p>
      <w:r>
        <w:rPr>
          <w:b w:val="on"/>
        </w:rPr>
        <w:t>Recommendation (Yes / No / With Reservations):</w:t>
        <w:br/>
      </w:r>
      <w:r>
        <w:br/>
      </w:r>
      <w:r>
        <w:br/>
      </w:r>
    </w:p>
    <w:p>
      <w:r>
        <w:rPr>
          <w:b w:val="on"/>
        </w:rPr>
        <w:t>Final Score (Avg / Weighted):</w:t>
        <w:br/>
      </w:r>
      <w:r>
        <w:br/>
      </w:r>
      <w:r>
        <w:br/>
      </w:r>
    </w:p>
    <w:sectPr>
      <w:headerReference w:type="default" r:id="rId2"/>
      <w:footerReference w:type="default" r:id="rId3"/>
    </w:sectPr>
  </w:body>
</w:document>
</file>

<file path=word/footer1.xml><?xml version="1.0" encoding="utf-8"?>
<w:ftr xmlns:w="http://schemas.openxmlformats.org/wordprocessingml/2006/main">
  <w:tbl>
    <w:tblPr>
      <w:tblW w:w="9000" w:type="dxa"/>
      <w:tblBorders>
        <w:top w:val="none" w:sz="0"/>
        <w:left w:val="none" w:sz="0"/>
        <w:bottom w:val="none" w:sz="0"/>
        <w:right w:val="none" w:sz="0"/>
        <w:insideH w:val="none" w:sz="0"/>
        <w:insideV w:val="none" w:sz="0"/>
      </w:tblBorders>
    </w:tblPr>
    <w:tr>
      <w:tc>
        <w:p>
          <w:pPr>
            <w:jc w:val="left"/>
          </w:pPr>
          <w:r>
            <w:rPr>
              <w:sz w:val="20"/>
              <w:color w:val="6B7280"/>
            </w:rPr>
            <w:t>© zythr.com</w:t>
          </w:r>
        </w:p>
      </w:tc>
      <w:tc>
        <w:p>
          <w:pPr>
            <w:jc w:val="right"/>
          </w:pPr>
          <w:r>
            <w:rPr>
              <w:sz w:val="20"/>
              <w:color w:val="6B7280"/>
            </w:rPr>
            <w:t xml:space="preserve">Page </w:t>
          </w:r>
          <w:fldSimple w:instr=" PAGE "/>
          <w:r>
            <w:rPr>
              <w:sz w:val="20"/>
              <w:color w:val="6B7280"/>
            </w:rPr>
            <w:t xml:space="preserve"> of </w:t>
          </w:r>
          <w:fldSimple w:instr=" NUMPAGES "/>
        </w:p>
      </w:tc>
    </w:tr>
  </w:tbl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>
  <w:p>
    <w:pPr>
      <w:jc w:val="right"/>
    </w:pPr>
    <w:r>
      <w:drawing>
        <wp:inline distT="0" distR="0" distB="0" distL="0">
          <wp:extent cx="1270000" cy="381000"/>
          <wp:docPr id="0" name="Drawing 0" descr="zythr_logo.png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zythr_logo.png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0000" cy="381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arget="settings.xml" Type="http://schemas.openxmlformats.org/officeDocument/2006/relationships/settings"/><Relationship Id="rId2" Target="header1.xml" Type="http://schemas.openxmlformats.org/officeDocument/2006/relationships/header"/><Relationship Id="rId3" Target="footer1.xml" Type="http://schemas.openxmlformats.org/officeDocument/2006/relationships/footer"/></Relationships>
</file>

<file path=word/_rels/header1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2025-09-17T09:44:25Z</dcterms:created>
  <dc:creator>Apache POI</dc:creator>
</cp:coreProperties>
</file>